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4" w:rsidRDefault="00897E30" w:rsidP="00485014">
      <w:pPr>
        <w:rPr>
          <w:sz w:val="28"/>
          <w:szCs w:val="28"/>
        </w:rPr>
      </w:pPr>
      <w:r>
        <w:t xml:space="preserve">6Б -  </w:t>
      </w:r>
      <w:r w:rsidR="00387EC7">
        <w:t>19</w:t>
      </w:r>
      <w:r>
        <w:t>.05 в 8.30</w:t>
      </w:r>
      <w:r>
        <w:rPr>
          <w:sz w:val="28"/>
          <w:szCs w:val="28"/>
        </w:rPr>
        <w:t xml:space="preserve"> </w:t>
      </w:r>
      <w:r w:rsidR="00485014">
        <w:rPr>
          <w:sz w:val="28"/>
          <w:szCs w:val="28"/>
        </w:rPr>
        <w:t xml:space="preserve">урок в </w:t>
      </w:r>
      <w:r w:rsidR="00485014">
        <w:rPr>
          <w:sz w:val="28"/>
          <w:szCs w:val="28"/>
          <w:lang w:val="en-US"/>
        </w:rPr>
        <w:t>ZOOM</w:t>
      </w:r>
      <w:r w:rsidR="00485014">
        <w:rPr>
          <w:sz w:val="28"/>
          <w:szCs w:val="28"/>
        </w:rPr>
        <w:t xml:space="preserve">  </w:t>
      </w:r>
    </w:p>
    <w:p w:rsidR="00485014" w:rsidRDefault="00485014" w:rsidP="00485014">
      <w:pPr>
        <w:rPr>
          <w:sz w:val="28"/>
          <w:szCs w:val="28"/>
        </w:rPr>
      </w:pPr>
      <w:r>
        <w:t xml:space="preserve">6А - </w:t>
      </w:r>
      <w:r w:rsidR="00387EC7">
        <w:t>20</w:t>
      </w:r>
      <w:r>
        <w:t>3</w:t>
      </w:r>
      <w:r w:rsidR="00897E30">
        <w:t>.05 в 9.20</w:t>
      </w:r>
      <w:r>
        <w:t xml:space="preserve">  </w:t>
      </w:r>
      <w:r>
        <w:rPr>
          <w:sz w:val="28"/>
          <w:szCs w:val="28"/>
        </w:rPr>
        <w:t xml:space="preserve">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</w:t>
      </w:r>
    </w:p>
    <w:p w:rsidR="00897E30" w:rsidRDefault="00897E30" w:rsidP="00897E30">
      <w:r>
        <w:t xml:space="preserve"> Тема Урока «</w:t>
      </w:r>
      <w:r w:rsidR="00485014">
        <w:t xml:space="preserve">Банковская система Украины. </w:t>
      </w:r>
      <w:r w:rsidR="00387EC7">
        <w:t>Анализ контрольной работы</w:t>
      </w:r>
      <w:r>
        <w:t>»</w:t>
      </w:r>
    </w:p>
    <w:p w:rsidR="00897E30" w:rsidRDefault="00485014" w:rsidP="00897E30">
      <w:r>
        <w:t>Домашнее задание: повторить страницы 72-88</w:t>
      </w:r>
    </w:p>
    <w:p w:rsidR="00387EC7" w:rsidRPr="00387EC7" w:rsidRDefault="00387EC7" w:rsidP="00387EC7">
      <w:pPr>
        <w:rPr>
          <w:rFonts w:asciiTheme="minorHAnsi" w:eastAsiaTheme="minorHAnsi" w:hAnsiTheme="minorHAnsi" w:cstheme="minorBidi"/>
          <w:sz w:val="28"/>
          <w:szCs w:val="28"/>
        </w:rPr>
      </w:pPr>
      <w:r w:rsidRPr="00387EC7">
        <w:rPr>
          <w:rFonts w:asciiTheme="minorHAnsi" w:eastAsiaTheme="minorHAnsi" w:hAnsiTheme="minorHAnsi" w:cstheme="minorBidi"/>
          <w:sz w:val="28"/>
          <w:szCs w:val="28"/>
        </w:rPr>
        <w:t xml:space="preserve">Тематическая  работа. </w:t>
      </w:r>
      <w:bookmarkStart w:id="0" w:name="_GoBack"/>
      <w:bookmarkEnd w:id="0"/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1. 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Сколько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уровней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имеет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банковская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система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Украины</w:t>
      </w:r>
      <w:r w:rsidRPr="00387EC7">
        <w:rPr>
          <w:rFonts w:asciiTheme="minorHAnsi" w:eastAsiaTheme="minorEastAsia" w:hAnsi="Arial" w:cstheme="minorBidi"/>
          <w:b/>
          <w:bCs/>
          <w:color w:val="000000" w:themeColor="text1"/>
          <w:sz w:val="24"/>
          <w:szCs w:val="24"/>
          <w:lang w:eastAsia="ru-RU"/>
        </w:rPr>
        <w:t>?</w:t>
      </w:r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Один</w:t>
      </w:r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Два</w:t>
      </w:r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Три</w:t>
      </w:r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Четыре</w:t>
      </w:r>
    </w:p>
    <w:p w:rsidR="00387EC7" w:rsidRPr="00387EC7" w:rsidRDefault="00387EC7" w:rsidP="00387EC7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</w:pP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2.</w:t>
      </w:r>
      <w:r w:rsidRPr="00387EC7">
        <w:rPr>
          <w:rFonts w:asciiTheme="majorHAnsi" w:eastAsiaTheme="majorEastAsia" w:hAnsi="Arial" w:cstheme="majorBidi"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Какую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функцию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не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выполняет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НБУ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?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выдача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кредитов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коммерческим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банкам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Эмиссия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денег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Выдача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кредитов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предприятиям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Установка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курса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национальной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валюты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</w:pP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>Укажите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>основную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>функцию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>коммерческих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  <w:lang w:eastAsia="ru-RU"/>
        </w:rPr>
        <w:t>банков</w:t>
      </w:r>
    </w:p>
    <w:p w:rsidR="00387EC7" w:rsidRPr="00387EC7" w:rsidRDefault="00387EC7" w:rsidP="00387EC7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7D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Страховая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защита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предприятий</w:t>
      </w:r>
    </w:p>
    <w:p w:rsidR="00387EC7" w:rsidRPr="00387EC7" w:rsidRDefault="00387EC7" w:rsidP="00387EC7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7D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Прием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депозитов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и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кредитование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физических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и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юридических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лиц</w:t>
      </w:r>
    </w:p>
    <w:p w:rsidR="00387EC7" w:rsidRPr="00387EC7" w:rsidRDefault="00387EC7" w:rsidP="00387EC7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7D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Эмиссия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денег</w:t>
      </w:r>
    </w:p>
    <w:p w:rsidR="00387EC7" w:rsidRPr="00387EC7" w:rsidRDefault="00387EC7" w:rsidP="00387EC7">
      <w:pPr>
        <w:spacing w:after="0" w:line="240" w:lineRule="auto"/>
        <w:contextualSpacing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Осуществляет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контроль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за</w:t>
      </w:r>
      <w:proofErr w:type="gramEnd"/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денежной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массой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стране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.</w:t>
      </w:r>
    </w:p>
    <w:p w:rsidR="00387EC7" w:rsidRPr="00387EC7" w:rsidRDefault="00387EC7" w:rsidP="00387EC7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7D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</w:pP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4. 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Укажите</w:t>
      </w:r>
      <w:r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,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какую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функцию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br/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не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выполняют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коммерческие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банки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Хранение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резервных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фондов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денежных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знаков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,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драгоценных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металлов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и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валют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Предоставление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кредитов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населению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Обслуживание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расчетных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счетов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предприятий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Предоставление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аренду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банковских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ячеек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</w:p>
    <w:p w:rsidR="00387EC7" w:rsidRPr="00387EC7" w:rsidRDefault="00387EC7" w:rsidP="00387EC7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rPr>
          <w:rFonts w:asciiTheme="majorHAnsi" w:eastAsiaTheme="majorEastAsia" w:hAnsi="Arial" w:cstheme="majorBidi"/>
          <w:b/>
          <w:bCs/>
          <w:color w:val="000000" w:themeColor="text1"/>
        </w:rPr>
      </w:pPr>
      <w:r w:rsidRPr="00387EC7">
        <w:rPr>
          <w:rFonts w:asciiTheme="majorHAnsi" w:eastAsiaTheme="majorEastAsia" w:hAnsi="Arial" w:cstheme="majorBidi"/>
          <w:color w:val="000000" w:themeColor="text1"/>
        </w:rPr>
        <w:t xml:space="preserve">5.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Коммерческие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банки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созданы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их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владельцами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(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учредителями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)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с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целью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</w:rPr>
        <w:t>: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Осуществления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безналичных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расчетов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Облегчения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кругооборота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денег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Получение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прибыли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Ускорения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движения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денежных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потоков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</w:p>
    <w:p w:rsidR="00387EC7" w:rsidRPr="00387EC7" w:rsidRDefault="00387EC7" w:rsidP="00387EC7">
      <w:pPr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</w:pP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6.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Разница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между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процентными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ставками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по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кредитам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и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по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вкладам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 xml:space="preserve"> 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называется</w:t>
      </w:r>
      <w:r w:rsidRPr="00387EC7">
        <w:rPr>
          <w:rFonts w:asciiTheme="majorHAnsi" w:eastAsiaTheme="majorEastAsia" w:hAnsi="Arial" w:cstheme="majorBidi"/>
          <w:b/>
          <w:bCs/>
          <w:color w:val="000000" w:themeColor="text1"/>
          <w:sz w:val="24"/>
          <w:szCs w:val="24"/>
        </w:rPr>
        <w:t>: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Прибыль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Доход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банка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Профицит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Маржа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lastRenderedPageBreak/>
        <w:t xml:space="preserve">7.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Денежные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средства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национальной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или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иностранной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валюте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,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переданные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банку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их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владельцем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на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определенное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время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для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сохранения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под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проценты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 xml:space="preserve"> 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называются</w:t>
      </w:r>
      <w:r w:rsidRPr="00387EC7">
        <w:rPr>
          <w:rFonts w:asciiTheme="minorHAnsi" w:eastAsiaTheme="minorEastAsia" w:hAnsi="Arial" w:cstheme="minorBidi"/>
          <w:b/>
          <w:color w:val="000000" w:themeColor="text1"/>
          <w:sz w:val="24"/>
          <w:szCs w:val="24"/>
          <w:lang w:eastAsia="ru-RU"/>
        </w:rPr>
        <w:t>: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А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кредит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Б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ссуда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В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Заём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Г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. 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>Депозит</w:t>
      </w:r>
      <w:r w:rsidRPr="00387EC7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  <w:t xml:space="preserve"> </w:t>
      </w: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ru-RU"/>
        </w:rPr>
      </w:pPr>
    </w:p>
    <w:p w:rsidR="00387EC7" w:rsidRPr="00387EC7" w:rsidRDefault="00387EC7" w:rsidP="00387EC7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  <w:r w:rsidRPr="00387EC7">
        <w:rPr>
          <w:rFonts w:ascii="Times New Roman" w:eastAsiaTheme="minorHAnsi" w:hAnsi="Times New Roman"/>
          <w:sz w:val="28"/>
          <w:szCs w:val="28"/>
        </w:rPr>
        <w:t xml:space="preserve">8. Какую сумму получит вкладчик в банке по срочному депозиту через  3 года если сумма вклада 5 000 </w:t>
      </w:r>
      <w:proofErr w:type="spellStart"/>
      <w:r w:rsidRPr="00387EC7">
        <w:rPr>
          <w:rFonts w:ascii="Times New Roman" w:eastAsiaTheme="minorHAnsi" w:hAnsi="Times New Roman"/>
          <w:sz w:val="28"/>
          <w:szCs w:val="28"/>
        </w:rPr>
        <w:t>грн</w:t>
      </w:r>
      <w:proofErr w:type="spellEnd"/>
      <w:r w:rsidRPr="00387EC7">
        <w:rPr>
          <w:rFonts w:ascii="Times New Roman" w:eastAsiaTheme="minorHAnsi" w:hAnsi="Times New Roman"/>
          <w:sz w:val="28"/>
          <w:szCs w:val="28"/>
        </w:rPr>
        <w:t xml:space="preserve">, процент по депозиту  11% при сложной схеме начисления процентов </w:t>
      </w:r>
      <w:proofErr w:type="gramStart"/>
      <w:r w:rsidRPr="00387EC7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387EC7">
        <w:rPr>
          <w:rFonts w:ascii="Times New Roman" w:eastAsiaTheme="minorHAnsi" w:hAnsi="Times New Roman"/>
          <w:sz w:val="28"/>
          <w:szCs w:val="28"/>
        </w:rPr>
        <w:t>указать только сумму без решения)</w:t>
      </w: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  <w:r w:rsidRPr="00387EC7">
        <w:rPr>
          <w:rFonts w:ascii="Times New Roman" w:eastAsiaTheme="minorHAnsi" w:hAnsi="Times New Roman"/>
          <w:sz w:val="28"/>
          <w:szCs w:val="28"/>
        </w:rPr>
        <w:t xml:space="preserve">9. Какую сумму получит вкладчик  при простой схеме начисления процентов при процентной ставке по депозиту 12% годовых, сумме вклада 10000 </w:t>
      </w:r>
      <w:proofErr w:type="spellStart"/>
      <w:r w:rsidRPr="00387EC7">
        <w:rPr>
          <w:rFonts w:ascii="Times New Roman" w:eastAsiaTheme="minorHAnsi" w:hAnsi="Times New Roman"/>
          <w:sz w:val="28"/>
          <w:szCs w:val="28"/>
        </w:rPr>
        <w:t>грн</w:t>
      </w:r>
      <w:proofErr w:type="spellEnd"/>
      <w:r w:rsidRPr="00387EC7">
        <w:rPr>
          <w:rFonts w:ascii="Times New Roman" w:eastAsiaTheme="minorHAnsi" w:hAnsi="Times New Roman"/>
          <w:sz w:val="28"/>
          <w:szCs w:val="28"/>
        </w:rPr>
        <w:t xml:space="preserve"> и сроке вклада 6 месяцев.</w:t>
      </w: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  <w:r w:rsidRPr="00387EC7">
        <w:rPr>
          <w:rFonts w:ascii="Times New Roman" w:eastAsiaTheme="minorHAnsi" w:hAnsi="Times New Roman"/>
          <w:sz w:val="28"/>
          <w:szCs w:val="28"/>
        </w:rPr>
        <w:t>10.  Назовите основные условия кредитования</w:t>
      </w: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  <w:r w:rsidRPr="00387EC7">
        <w:rPr>
          <w:rFonts w:ascii="Times New Roman" w:eastAsiaTheme="minorHAnsi" w:hAnsi="Times New Roman"/>
          <w:sz w:val="28"/>
          <w:szCs w:val="28"/>
        </w:rPr>
        <w:t>11.  Как называется кредит под залог  недвижимого имущества?</w:t>
      </w: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  <w:r w:rsidRPr="00387EC7">
        <w:rPr>
          <w:rFonts w:ascii="Times New Roman" w:eastAsiaTheme="minorHAnsi" w:hAnsi="Times New Roman"/>
          <w:sz w:val="28"/>
          <w:szCs w:val="28"/>
        </w:rPr>
        <w:t xml:space="preserve">12. Какую сумму должен вернуть заемщик по кредиту,  если сумма кредита 20000 </w:t>
      </w:r>
      <w:proofErr w:type="spellStart"/>
      <w:r w:rsidRPr="00387EC7">
        <w:rPr>
          <w:rFonts w:ascii="Times New Roman" w:eastAsiaTheme="minorHAnsi" w:hAnsi="Times New Roman"/>
          <w:sz w:val="28"/>
          <w:szCs w:val="28"/>
        </w:rPr>
        <w:t>грн</w:t>
      </w:r>
      <w:proofErr w:type="spellEnd"/>
      <w:r w:rsidRPr="00387EC7">
        <w:rPr>
          <w:rFonts w:ascii="Times New Roman" w:eastAsiaTheme="minorHAnsi" w:hAnsi="Times New Roman"/>
          <w:sz w:val="28"/>
          <w:szCs w:val="28"/>
        </w:rPr>
        <w:t>, срок  3 года и процентная ставка 25%.</w:t>
      </w: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</w:p>
    <w:p w:rsidR="00387EC7" w:rsidRPr="00387EC7" w:rsidRDefault="00387EC7" w:rsidP="00387EC7">
      <w:pPr>
        <w:rPr>
          <w:rFonts w:ascii="Times New Roman" w:eastAsiaTheme="minorHAnsi" w:hAnsi="Times New Roman"/>
          <w:sz w:val="28"/>
          <w:szCs w:val="28"/>
        </w:rPr>
      </w:pPr>
    </w:p>
    <w:p w:rsidR="00387EC7" w:rsidRDefault="00387EC7" w:rsidP="00897E30"/>
    <w:p w:rsidR="00387EC7" w:rsidRDefault="00387EC7" w:rsidP="00897E30"/>
    <w:sectPr w:rsidR="0038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C92"/>
    <w:multiLevelType w:val="hybridMultilevel"/>
    <w:tmpl w:val="AC5E2910"/>
    <w:lvl w:ilvl="0" w:tplc="C048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4C182F"/>
    <w:multiLevelType w:val="multilevel"/>
    <w:tmpl w:val="ADF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87EC7"/>
    <w:rsid w:val="003B5775"/>
    <w:rsid w:val="003C2094"/>
    <w:rsid w:val="003C2A27"/>
    <w:rsid w:val="00463C35"/>
    <w:rsid w:val="00480249"/>
    <w:rsid w:val="00485014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91907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897E30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2020-04-30T18:10:00Z</dcterms:created>
  <dcterms:modified xsi:type="dcterms:W3CDTF">2020-05-17T10:27:00Z</dcterms:modified>
</cp:coreProperties>
</file>